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DD48" w14:textId="5BC045B9" w:rsidR="00712464" w:rsidRDefault="00F3225C" w:rsidP="0003655C">
      <w:pPr>
        <w:pStyle w:val="Heading1"/>
        <w:shd w:val="clear" w:color="auto" w:fill="FFFFFF"/>
        <w:spacing w:before="0" w:after="360"/>
        <w:textAlignment w:val="baseline"/>
        <w:rPr>
          <w:rFonts w:ascii="Helvetica" w:hAnsi="Helvetica" w:cs="Helvetica"/>
          <w:b/>
          <w:bCs/>
          <w:color w:val="424242"/>
          <w:sz w:val="48"/>
          <w:szCs w:val="48"/>
        </w:rPr>
      </w:pPr>
      <w:r>
        <w:rPr>
          <w:rFonts w:ascii="Arial" w:hAnsi="Arial" w:cs="Arial"/>
          <w:b/>
          <w:bCs/>
          <w:noProof/>
          <w:sz w:val="48"/>
          <w:szCs w:val="48"/>
          <w:lang w:val="en-GB"/>
        </w:rPr>
        <w:drawing>
          <wp:anchor distT="0" distB="0" distL="114300" distR="114300" simplePos="0" relativeHeight="251658240" behindDoc="1" locked="0" layoutInCell="1" allowOverlap="1" wp14:anchorId="7A3FACBC" wp14:editId="36F7A2FF">
            <wp:simplePos x="0" y="0"/>
            <wp:positionH relativeFrom="column">
              <wp:posOffset>1590675</wp:posOffset>
            </wp:positionH>
            <wp:positionV relativeFrom="paragraph">
              <wp:posOffset>9525</wp:posOffset>
            </wp:positionV>
            <wp:extent cx="2667000" cy="1819275"/>
            <wp:effectExtent l="0" t="0" r="0" b="9525"/>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anchor>
        </w:drawing>
      </w:r>
    </w:p>
    <w:p w14:paraId="5024919D" w14:textId="77777777" w:rsidR="00712464" w:rsidRPr="0003655C" w:rsidRDefault="00712464" w:rsidP="00712464">
      <w:pPr>
        <w:pStyle w:val="Heading1"/>
        <w:shd w:val="clear" w:color="auto" w:fill="FFFFFF"/>
        <w:spacing w:before="0" w:after="360"/>
        <w:jc w:val="center"/>
        <w:textAlignment w:val="baseline"/>
        <w:rPr>
          <w:rFonts w:ascii="Arial" w:hAnsi="Arial" w:cs="Arial"/>
          <w:b/>
          <w:bCs/>
          <w:color w:val="424242"/>
          <w:sz w:val="48"/>
          <w:szCs w:val="48"/>
        </w:rPr>
      </w:pPr>
    </w:p>
    <w:p w14:paraId="6B0E30BD" w14:textId="77777777" w:rsidR="00F3225C" w:rsidRDefault="00F3225C" w:rsidP="00712464">
      <w:pPr>
        <w:pStyle w:val="Heading1"/>
        <w:shd w:val="clear" w:color="auto" w:fill="FFFFFF"/>
        <w:spacing w:before="0" w:after="360"/>
        <w:jc w:val="center"/>
        <w:textAlignment w:val="baseline"/>
        <w:rPr>
          <w:rFonts w:ascii="Arial" w:hAnsi="Arial" w:cs="Arial"/>
          <w:b/>
          <w:bCs/>
          <w:color w:val="424242"/>
          <w:sz w:val="48"/>
          <w:szCs w:val="48"/>
        </w:rPr>
      </w:pPr>
    </w:p>
    <w:p w14:paraId="70E2619F" w14:textId="77777777" w:rsidR="00F3225C" w:rsidRDefault="00F3225C" w:rsidP="00712464">
      <w:pPr>
        <w:pStyle w:val="Heading1"/>
        <w:shd w:val="clear" w:color="auto" w:fill="FFFFFF"/>
        <w:spacing w:before="0" w:after="360"/>
        <w:jc w:val="center"/>
        <w:textAlignment w:val="baseline"/>
        <w:rPr>
          <w:rFonts w:ascii="Arial" w:hAnsi="Arial" w:cs="Arial"/>
          <w:b/>
          <w:bCs/>
          <w:color w:val="424242"/>
          <w:sz w:val="48"/>
          <w:szCs w:val="48"/>
        </w:rPr>
      </w:pPr>
    </w:p>
    <w:p w14:paraId="4DCBD65F" w14:textId="1A70B527" w:rsidR="00712464" w:rsidRPr="00737D96" w:rsidRDefault="00712464" w:rsidP="00712464">
      <w:pPr>
        <w:pStyle w:val="Heading1"/>
        <w:shd w:val="clear" w:color="auto" w:fill="FFFFFF"/>
        <w:spacing w:before="0" w:after="360"/>
        <w:jc w:val="center"/>
        <w:textAlignment w:val="baseline"/>
        <w:rPr>
          <w:rFonts w:ascii="Arial" w:hAnsi="Arial" w:cs="Arial"/>
          <w:color w:val="auto"/>
          <w:sz w:val="48"/>
          <w:szCs w:val="48"/>
        </w:rPr>
      </w:pPr>
      <w:r w:rsidRPr="00737D96">
        <w:rPr>
          <w:rFonts w:ascii="Arial" w:hAnsi="Arial" w:cs="Arial"/>
          <w:b/>
          <w:bCs/>
          <w:color w:val="auto"/>
          <w:sz w:val="48"/>
          <w:szCs w:val="48"/>
        </w:rPr>
        <w:t>How Workforce Analytics Can Improve Talent Management</w:t>
      </w:r>
    </w:p>
    <w:p w14:paraId="037A7127" w14:textId="34A234AE" w:rsidR="00D713A8" w:rsidRPr="00D713A8" w:rsidRDefault="00D713A8" w:rsidP="00712464">
      <w:pPr>
        <w:shd w:val="clear" w:color="auto" w:fill="FFFFFF"/>
        <w:spacing w:after="36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 xml:space="preserve">Advanced workforce analytics (otherwise known as human capital analytics), believe it or not, can be used to help manage talent. From predicting future top performers to grooming successors for key positions and identifying internal threats before they strike, today’s workforce analytics are powerful tools for employers. </w:t>
      </w:r>
      <w:proofErr w:type="gramStart"/>
      <w:r w:rsidRPr="00D713A8">
        <w:rPr>
          <w:rFonts w:ascii="Arial" w:eastAsia="Times New Roman" w:hAnsi="Arial" w:cs="Arial"/>
          <w:color w:val="424242"/>
          <w:sz w:val="26"/>
          <w:szCs w:val="26"/>
          <w:lang w:val="en-GB" w:eastAsia="en-GB"/>
        </w:rPr>
        <w:t>Generally speaking, workforce</w:t>
      </w:r>
      <w:proofErr w:type="gramEnd"/>
      <w:r w:rsidRPr="00D713A8">
        <w:rPr>
          <w:rFonts w:ascii="Arial" w:eastAsia="Times New Roman" w:hAnsi="Arial" w:cs="Arial"/>
          <w:color w:val="424242"/>
          <w:sz w:val="26"/>
          <w:szCs w:val="26"/>
          <w:lang w:val="en-GB" w:eastAsia="en-GB"/>
        </w:rPr>
        <w:t xml:space="preserve"> analytics is a combination of software and methodology that applies statistical models to worker-related data, allowing enterprise leaders to optimize Human Resource Management (HRM).</w:t>
      </w:r>
    </w:p>
    <w:p w14:paraId="1E8A20D8" w14:textId="1FD7A931" w:rsidR="00D713A8" w:rsidRPr="00D713A8" w:rsidRDefault="00D713A8" w:rsidP="00712464">
      <w:pPr>
        <w:shd w:val="clear" w:color="auto" w:fill="FFFFFF"/>
        <w:spacing w:after="36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 xml:space="preserve">The main idea behind this concept is to provide greater visibility into employee data which can then help enterprise leaders to develop and improve recruiting methods, make better-informed hiring decisions, and retain the top talent within a company. With huge amounts of data being generated by the various applications used by organizations, workforce analytics tools can provide critical insights into different aspects of the organization’s human resources. These insights can be leveraged </w:t>
      </w:r>
      <w:r w:rsidR="00712464" w:rsidRPr="00712464">
        <w:rPr>
          <w:rFonts w:ascii="Arial" w:eastAsia="Times New Roman" w:hAnsi="Arial" w:cs="Arial"/>
          <w:color w:val="424242"/>
          <w:sz w:val="26"/>
          <w:szCs w:val="26"/>
          <w:lang w:val="en-GB" w:eastAsia="en-GB"/>
        </w:rPr>
        <w:t>to</w:t>
      </w:r>
      <w:r w:rsidRPr="00D713A8">
        <w:rPr>
          <w:rFonts w:ascii="Arial" w:eastAsia="Times New Roman" w:hAnsi="Arial" w:cs="Arial"/>
          <w:color w:val="424242"/>
          <w:sz w:val="26"/>
          <w:szCs w:val="26"/>
          <w:lang w:val="en-GB" w:eastAsia="en-GB"/>
        </w:rPr>
        <w:t xml:space="preserve"> make better-informed decisions.</w:t>
      </w:r>
    </w:p>
    <w:p w14:paraId="341ABC23" w14:textId="784703AC" w:rsidR="00D713A8" w:rsidRPr="00D713A8" w:rsidRDefault="00D713A8" w:rsidP="00712464">
      <w:pPr>
        <w:shd w:val="clear" w:color="auto" w:fill="FFFFFF"/>
        <w:spacing w:after="360" w:line="240" w:lineRule="auto"/>
        <w:jc w:val="both"/>
        <w:textAlignment w:val="baseline"/>
        <w:outlineLvl w:val="3"/>
        <w:rPr>
          <w:rFonts w:ascii="Arial" w:eastAsia="Times New Roman" w:hAnsi="Arial" w:cs="Arial"/>
          <w:color w:val="424242"/>
          <w:sz w:val="26"/>
          <w:szCs w:val="26"/>
          <w:lang w:val="en-GB" w:eastAsia="en-GB"/>
        </w:rPr>
      </w:pPr>
    </w:p>
    <w:p w14:paraId="00B05100" w14:textId="7008B0F0" w:rsidR="00D713A8" w:rsidRPr="00D713A8" w:rsidRDefault="00D713A8" w:rsidP="00712464">
      <w:pPr>
        <w:shd w:val="clear" w:color="auto" w:fill="FFFFFF"/>
        <w:spacing w:after="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Workforce analytics give organi</w:t>
      </w:r>
      <w:r w:rsidR="00586F38">
        <w:rPr>
          <w:rFonts w:ascii="Arial" w:eastAsia="Times New Roman" w:hAnsi="Arial" w:cs="Arial"/>
          <w:color w:val="424242"/>
          <w:sz w:val="26"/>
          <w:szCs w:val="26"/>
          <w:lang w:val="en-GB" w:eastAsia="en-GB"/>
        </w:rPr>
        <w:t>s</w:t>
      </w:r>
      <w:r w:rsidRPr="00D713A8">
        <w:rPr>
          <w:rFonts w:ascii="Arial" w:eastAsia="Times New Roman" w:hAnsi="Arial" w:cs="Arial"/>
          <w:color w:val="424242"/>
          <w:sz w:val="26"/>
          <w:szCs w:val="26"/>
          <w:lang w:val="en-GB" w:eastAsia="en-GB"/>
        </w:rPr>
        <w:t>ations a great alternative to </w:t>
      </w:r>
      <w:r w:rsidRPr="00D713A8">
        <w:rPr>
          <w:rFonts w:ascii="Arial" w:eastAsia="Times New Roman" w:hAnsi="Arial" w:cs="Arial"/>
          <w:color w:val="424242"/>
          <w:sz w:val="26"/>
          <w:szCs w:val="26"/>
          <w:bdr w:val="none" w:sz="0" w:space="0" w:color="auto" w:frame="1"/>
          <w:lang w:val="en-GB" w:eastAsia="en-GB"/>
        </w:rPr>
        <w:t>applicant tracking systems</w:t>
      </w:r>
      <w:r w:rsidRPr="00D713A8">
        <w:rPr>
          <w:rFonts w:ascii="Arial" w:eastAsia="Times New Roman" w:hAnsi="Arial" w:cs="Arial"/>
          <w:color w:val="424242"/>
          <w:sz w:val="26"/>
          <w:szCs w:val="26"/>
          <w:lang w:val="en-GB" w:eastAsia="en-GB"/>
        </w:rPr>
        <w:t xml:space="preserve"> because they have more comprehensive and relevant data, keywords, algorithms, etc. In this way, the results will be much more relevant and </w:t>
      </w:r>
      <w:r w:rsidR="00712464" w:rsidRPr="00712464">
        <w:rPr>
          <w:rFonts w:ascii="Arial" w:eastAsia="Times New Roman" w:hAnsi="Arial" w:cs="Arial"/>
          <w:color w:val="424242"/>
          <w:sz w:val="26"/>
          <w:szCs w:val="26"/>
          <w:lang w:val="en-GB" w:eastAsia="en-GB"/>
        </w:rPr>
        <w:t>up to date</w:t>
      </w:r>
      <w:r w:rsidRPr="00D713A8">
        <w:rPr>
          <w:rFonts w:ascii="Arial" w:eastAsia="Times New Roman" w:hAnsi="Arial" w:cs="Arial"/>
          <w:color w:val="424242"/>
          <w:sz w:val="26"/>
          <w:szCs w:val="26"/>
          <w:lang w:val="en-GB" w:eastAsia="en-GB"/>
        </w:rPr>
        <w:t xml:space="preserve"> as well. While performing background checks, for example, workforce analytics </w:t>
      </w:r>
      <w:r w:rsidRPr="00D713A8">
        <w:rPr>
          <w:rFonts w:ascii="Arial" w:eastAsia="Times New Roman" w:hAnsi="Arial" w:cs="Arial"/>
          <w:color w:val="424242"/>
          <w:sz w:val="26"/>
          <w:szCs w:val="26"/>
          <w:lang w:val="en-GB" w:eastAsia="en-GB"/>
        </w:rPr>
        <w:lastRenderedPageBreak/>
        <w:t>algorithms are designed to use external data, like social media activities, to get a more detailed profile of the candidate, which can reduce recruitment/hiring time.</w:t>
      </w:r>
    </w:p>
    <w:p w14:paraId="07202F04" w14:textId="77777777" w:rsidR="00D713A8" w:rsidRPr="00D713A8" w:rsidRDefault="00D713A8" w:rsidP="00712464">
      <w:pPr>
        <w:shd w:val="clear" w:color="auto" w:fill="FFFFFF"/>
        <w:spacing w:after="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This technology can also provide </w:t>
      </w:r>
      <w:r w:rsidRPr="00D713A8">
        <w:rPr>
          <w:rFonts w:ascii="Arial" w:eastAsia="Times New Roman" w:hAnsi="Arial" w:cs="Arial"/>
          <w:color w:val="424242"/>
          <w:sz w:val="26"/>
          <w:szCs w:val="26"/>
          <w:bdr w:val="none" w:sz="0" w:space="0" w:color="auto" w:frame="1"/>
          <w:lang w:val="en-GB" w:eastAsia="en-GB"/>
        </w:rPr>
        <w:t>insight into which sources or channels have a higher ROI</w:t>
      </w:r>
      <w:r w:rsidRPr="00D713A8">
        <w:rPr>
          <w:rFonts w:ascii="Arial" w:eastAsia="Times New Roman" w:hAnsi="Arial" w:cs="Arial"/>
          <w:color w:val="424242"/>
          <w:sz w:val="26"/>
          <w:szCs w:val="26"/>
          <w:lang w:val="en-GB" w:eastAsia="en-GB"/>
        </w:rPr>
        <w:t> (Return on Investment). As a result, organizations can target their recruitment strategies on those specific sources and channels where the returns are highest. They can be used to find out any risks in employee retention, the best candidate for a job role, compliance risks and a whole lot more.</w:t>
      </w:r>
    </w:p>
    <w:p w14:paraId="78B860E7" w14:textId="77777777" w:rsidR="00D713A8" w:rsidRPr="00D713A8" w:rsidRDefault="00D713A8" w:rsidP="00712464">
      <w:pPr>
        <w:shd w:val="clear" w:color="auto" w:fill="FFFFFF"/>
        <w:spacing w:after="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One of the major factors that cause employees to leave or stay in a company is compensation. Workforce analytics can be leveraged in this aspect to determine </w:t>
      </w:r>
      <w:r w:rsidRPr="00D713A8">
        <w:rPr>
          <w:rFonts w:ascii="Arial" w:eastAsia="Times New Roman" w:hAnsi="Arial" w:cs="Arial"/>
          <w:color w:val="424242"/>
          <w:sz w:val="26"/>
          <w:szCs w:val="26"/>
          <w:bdr w:val="none" w:sz="0" w:space="0" w:color="auto" w:frame="1"/>
          <w:lang w:val="en-GB" w:eastAsia="en-GB"/>
        </w:rPr>
        <w:t>fair compensation</w:t>
      </w:r>
      <w:r w:rsidRPr="00D713A8">
        <w:rPr>
          <w:rFonts w:ascii="Arial" w:eastAsia="Times New Roman" w:hAnsi="Arial" w:cs="Arial"/>
          <w:color w:val="424242"/>
          <w:sz w:val="26"/>
          <w:szCs w:val="26"/>
          <w:lang w:val="en-GB" w:eastAsia="en-GB"/>
        </w:rPr>
        <w:t> </w:t>
      </w:r>
      <w:proofErr w:type="gramStart"/>
      <w:r w:rsidRPr="00D713A8">
        <w:rPr>
          <w:rFonts w:ascii="Arial" w:eastAsia="Times New Roman" w:hAnsi="Arial" w:cs="Arial"/>
          <w:color w:val="424242"/>
          <w:sz w:val="26"/>
          <w:szCs w:val="26"/>
          <w:lang w:val="en-GB" w:eastAsia="en-GB"/>
        </w:rPr>
        <w:t>on the basis of</w:t>
      </w:r>
      <w:proofErr w:type="gramEnd"/>
      <w:r w:rsidRPr="00D713A8">
        <w:rPr>
          <w:rFonts w:ascii="Arial" w:eastAsia="Times New Roman" w:hAnsi="Arial" w:cs="Arial"/>
          <w:color w:val="424242"/>
          <w:sz w:val="26"/>
          <w:szCs w:val="26"/>
          <w:lang w:val="en-GB" w:eastAsia="en-GB"/>
        </w:rPr>
        <w:t xml:space="preserve"> data and information collected from various relevant external sources, years of service, performance, etc.</w:t>
      </w:r>
    </w:p>
    <w:p w14:paraId="546A68F4" w14:textId="77777777" w:rsidR="00D713A8" w:rsidRPr="00D713A8" w:rsidRDefault="00D713A8" w:rsidP="00712464">
      <w:pPr>
        <w:shd w:val="clear" w:color="auto" w:fill="FFFFFF"/>
        <w:spacing w:after="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bdr w:val="none" w:sz="0" w:space="0" w:color="auto" w:frame="1"/>
          <w:lang w:val="en-GB" w:eastAsia="en-GB"/>
        </w:rPr>
        <w:t>Succession planning</w:t>
      </w:r>
      <w:r w:rsidRPr="00D713A8">
        <w:rPr>
          <w:rFonts w:ascii="Arial" w:eastAsia="Times New Roman" w:hAnsi="Arial" w:cs="Arial"/>
          <w:color w:val="424242"/>
          <w:sz w:val="26"/>
          <w:szCs w:val="26"/>
          <w:lang w:val="en-GB" w:eastAsia="en-GB"/>
        </w:rPr>
        <w:t> is another area where workforce analytics can be used – organizations can use details about employee capabilities and career paths to identify and prepare potential successors.</w:t>
      </w:r>
    </w:p>
    <w:p w14:paraId="11493195" w14:textId="085E0A12" w:rsidR="00D713A8" w:rsidRPr="00D713A8" w:rsidRDefault="00D713A8" w:rsidP="00712464">
      <w:pPr>
        <w:shd w:val="clear" w:color="auto" w:fill="FFFFFF"/>
        <w:spacing w:after="0" w:line="240" w:lineRule="auto"/>
        <w:jc w:val="both"/>
        <w:textAlignment w:val="baseline"/>
        <w:rPr>
          <w:rFonts w:ascii="Arial" w:eastAsia="Times New Roman" w:hAnsi="Arial" w:cs="Arial"/>
          <w:color w:val="424242"/>
          <w:sz w:val="26"/>
          <w:szCs w:val="26"/>
          <w:lang w:val="en-GB" w:eastAsia="en-GB"/>
        </w:rPr>
      </w:pPr>
      <w:r w:rsidRPr="00D713A8">
        <w:rPr>
          <w:rFonts w:ascii="Arial" w:eastAsia="Times New Roman" w:hAnsi="Arial" w:cs="Arial"/>
          <w:color w:val="424242"/>
          <w:sz w:val="26"/>
          <w:szCs w:val="26"/>
          <w:lang w:val="en-GB" w:eastAsia="en-GB"/>
        </w:rPr>
        <w:t>Lastly, when organizations look for candidates before the interviewing process, the candidate’s public record and social media usage data are usually reviewed beforehand. </w:t>
      </w:r>
      <w:r w:rsidRPr="00D713A8">
        <w:rPr>
          <w:rFonts w:ascii="Arial" w:eastAsia="Times New Roman" w:hAnsi="Arial" w:cs="Arial"/>
          <w:color w:val="424242"/>
          <w:sz w:val="26"/>
          <w:szCs w:val="26"/>
          <w:bdr w:val="none" w:sz="0" w:space="0" w:color="auto" w:frame="1"/>
          <w:lang w:val="en-GB" w:eastAsia="en-GB"/>
        </w:rPr>
        <w:t>Pre-hire analysis, </w:t>
      </w:r>
      <w:r w:rsidRPr="00D713A8">
        <w:rPr>
          <w:rFonts w:ascii="Arial" w:eastAsia="Times New Roman" w:hAnsi="Arial" w:cs="Arial"/>
          <w:color w:val="424242"/>
          <w:sz w:val="26"/>
          <w:szCs w:val="26"/>
          <w:lang w:val="en-GB" w:eastAsia="en-GB"/>
        </w:rPr>
        <w:t xml:space="preserve">however, is a relatively new kind of workforce analytics. It can be used to find and predict the undesirable </w:t>
      </w:r>
      <w:r w:rsidR="00712464" w:rsidRPr="00712464">
        <w:rPr>
          <w:rFonts w:ascii="Arial" w:eastAsia="Times New Roman" w:hAnsi="Arial" w:cs="Arial"/>
          <w:color w:val="424242"/>
          <w:sz w:val="26"/>
          <w:szCs w:val="26"/>
          <w:lang w:val="en-GB" w:eastAsia="en-GB"/>
        </w:rPr>
        <w:t>behaviour</w:t>
      </w:r>
      <w:r w:rsidRPr="00D713A8">
        <w:rPr>
          <w:rFonts w:ascii="Arial" w:eastAsia="Times New Roman" w:hAnsi="Arial" w:cs="Arial"/>
          <w:color w:val="424242"/>
          <w:sz w:val="26"/>
          <w:szCs w:val="26"/>
          <w:lang w:val="en-GB" w:eastAsia="en-GB"/>
        </w:rPr>
        <w:t xml:space="preserve"> of the candidates’ </w:t>
      </w:r>
      <w:r w:rsidR="00712464" w:rsidRPr="00712464">
        <w:rPr>
          <w:rFonts w:ascii="Arial" w:eastAsia="Times New Roman" w:hAnsi="Arial" w:cs="Arial"/>
          <w:color w:val="424242"/>
          <w:sz w:val="26"/>
          <w:szCs w:val="26"/>
          <w:lang w:val="en-GB" w:eastAsia="en-GB"/>
        </w:rPr>
        <w:t>behaviour</w:t>
      </w:r>
      <w:r w:rsidRPr="00D713A8">
        <w:rPr>
          <w:rFonts w:ascii="Arial" w:eastAsia="Times New Roman" w:hAnsi="Arial" w:cs="Arial"/>
          <w:color w:val="424242"/>
          <w:sz w:val="26"/>
          <w:szCs w:val="26"/>
          <w:lang w:val="en-GB" w:eastAsia="en-GB"/>
        </w:rPr>
        <w:t xml:space="preserve"> pattern during the hiring process. This ensures that time and/or resources are not wasted on potential candidates that aren’t fit for the role.</w:t>
      </w:r>
    </w:p>
    <w:p w14:paraId="5A9ADAF5" w14:textId="1D6C9E83" w:rsidR="00D7470F" w:rsidRDefault="00D7470F" w:rsidP="00712464">
      <w:pPr>
        <w:jc w:val="both"/>
      </w:pPr>
    </w:p>
    <w:p w14:paraId="6B09CE18" w14:textId="72346BFF" w:rsidR="00147707" w:rsidRDefault="00147707" w:rsidP="00712464">
      <w:pPr>
        <w:jc w:val="both"/>
      </w:pPr>
    </w:p>
    <w:p w14:paraId="60200A73" w14:textId="483DBE82" w:rsidR="00147707" w:rsidRDefault="00147707" w:rsidP="00712464">
      <w:pPr>
        <w:jc w:val="both"/>
      </w:pPr>
    </w:p>
    <w:p w14:paraId="03C26E2D" w14:textId="55096BDE" w:rsidR="00147707" w:rsidRDefault="00147707" w:rsidP="00712464">
      <w:pPr>
        <w:jc w:val="both"/>
      </w:pPr>
    </w:p>
    <w:p w14:paraId="657C1457" w14:textId="64252EA3" w:rsidR="00147707" w:rsidRDefault="00147707" w:rsidP="00712464">
      <w:pPr>
        <w:jc w:val="both"/>
      </w:pPr>
    </w:p>
    <w:p w14:paraId="017B05AD" w14:textId="679564E2" w:rsidR="00147707" w:rsidRDefault="00147707" w:rsidP="00712464">
      <w:pPr>
        <w:jc w:val="both"/>
      </w:pPr>
    </w:p>
    <w:p w14:paraId="694C244B" w14:textId="29192FA8" w:rsidR="00147707" w:rsidRDefault="00147707" w:rsidP="00712464">
      <w:pPr>
        <w:jc w:val="both"/>
      </w:pPr>
    </w:p>
    <w:p w14:paraId="464614C6" w14:textId="0997DA7B" w:rsidR="00147707" w:rsidRDefault="00147707" w:rsidP="00712464">
      <w:pPr>
        <w:jc w:val="both"/>
      </w:pPr>
    </w:p>
    <w:p w14:paraId="21A55F67" w14:textId="6049A72A" w:rsidR="00147707" w:rsidRDefault="00147707" w:rsidP="00712464">
      <w:pPr>
        <w:jc w:val="both"/>
      </w:pPr>
    </w:p>
    <w:p w14:paraId="049EF1AB" w14:textId="60A9E6D0" w:rsidR="00147707" w:rsidRDefault="00147707" w:rsidP="00712464">
      <w:pPr>
        <w:jc w:val="both"/>
      </w:pPr>
    </w:p>
    <w:p w14:paraId="7108B484" w14:textId="7AF00C19" w:rsidR="00147707" w:rsidRPr="00147707" w:rsidRDefault="00147707" w:rsidP="00712464">
      <w:pPr>
        <w:jc w:val="both"/>
        <w:rPr>
          <w:rFonts w:ascii="Arial" w:hAnsi="Arial" w:cs="Arial"/>
        </w:rPr>
      </w:pPr>
      <w:r w:rsidRPr="00147707">
        <w:rPr>
          <w:rFonts w:ascii="Arial" w:hAnsi="Arial" w:cs="Arial"/>
        </w:rPr>
        <w:t>How Workforce Analytics Can Improve Talent Management</w:t>
      </w:r>
    </w:p>
    <w:p w14:paraId="4CCF276B" w14:textId="0E7B2408" w:rsidR="00147707" w:rsidRPr="00147707" w:rsidRDefault="00147707" w:rsidP="00712464">
      <w:pPr>
        <w:jc w:val="both"/>
        <w:rPr>
          <w:rFonts w:ascii="Arial" w:hAnsi="Arial" w:cs="Arial"/>
        </w:rPr>
      </w:pPr>
      <w:r w:rsidRPr="00147707">
        <w:rPr>
          <w:rFonts w:ascii="Arial" w:hAnsi="Arial" w:cs="Arial"/>
        </w:rPr>
        <w:t>Tess Hanna</w:t>
      </w:r>
    </w:p>
    <w:p w14:paraId="2521F849" w14:textId="5DCC1FE2" w:rsidR="00147707" w:rsidRPr="00147707" w:rsidRDefault="00147707" w:rsidP="00712464">
      <w:pPr>
        <w:jc w:val="both"/>
        <w:rPr>
          <w:rFonts w:ascii="Arial" w:hAnsi="Arial" w:cs="Arial"/>
        </w:rPr>
      </w:pPr>
      <w:r w:rsidRPr="00147707">
        <w:rPr>
          <w:rFonts w:ascii="Arial" w:hAnsi="Arial" w:cs="Arial"/>
        </w:rPr>
        <w:t>Talent Management Solutions Review, Sep 2019</w:t>
      </w:r>
    </w:p>
    <w:sectPr w:rsidR="00147707" w:rsidRPr="00147707" w:rsidSect="00712464">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8"/>
    <w:rsid w:val="0003655C"/>
    <w:rsid w:val="00147707"/>
    <w:rsid w:val="00586F38"/>
    <w:rsid w:val="006F33A1"/>
    <w:rsid w:val="00712464"/>
    <w:rsid w:val="00737D96"/>
    <w:rsid w:val="00B7593E"/>
    <w:rsid w:val="00D713A8"/>
    <w:rsid w:val="00D7470F"/>
    <w:rsid w:val="00F3225C"/>
    <w:rsid w:val="00F4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2EDA"/>
  <w15:chartTrackingRefBased/>
  <w15:docId w15:val="{2AAD3D72-6D4B-464B-B3FA-166C0CB2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4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D713A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13A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D713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713A8"/>
    <w:rPr>
      <w:b/>
      <w:bCs/>
    </w:rPr>
  </w:style>
  <w:style w:type="character" w:customStyle="1" w:styleId="Heading1Char">
    <w:name w:val="Heading 1 Char"/>
    <w:basedOn w:val="DefaultParagraphFont"/>
    <w:link w:val="Heading1"/>
    <w:uiPriority w:val="9"/>
    <w:rsid w:val="007124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0246">
      <w:bodyDiv w:val="1"/>
      <w:marLeft w:val="0"/>
      <w:marRight w:val="0"/>
      <w:marTop w:val="0"/>
      <w:marBottom w:val="0"/>
      <w:divBdr>
        <w:top w:val="none" w:sz="0" w:space="0" w:color="auto"/>
        <w:left w:val="none" w:sz="0" w:space="0" w:color="auto"/>
        <w:bottom w:val="none" w:sz="0" w:space="0" w:color="auto"/>
        <w:right w:val="none" w:sz="0" w:space="0" w:color="auto"/>
      </w:divBdr>
      <w:divsChild>
        <w:div w:id="460728694">
          <w:marLeft w:val="0"/>
          <w:marRight w:val="0"/>
          <w:marTop w:val="0"/>
          <w:marBottom w:val="0"/>
          <w:divBdr>
            <w:top w:val="none" w:sz="0" w:space="0" w:color="auto"/>
            <w:left w:val="none" w:sz="0" w:space="0" w:color="auto"/>
            <w:bottom w:val="none" w:sz="0" w:space="0" w:color="auto"/>
            <w:right w:val="none" w:sz="0" w:space="0" w:color="auto"/>
          </w:divBdr>
        </w:div>
      </w:divsChild>
    </w:div>
    <w:div w:id="1207991234">
      <w:bodyDiv w:val="1"/>
      <w:marLeft w:val="0"/>
      <w:marRight w:val="0"/>
      <w:marTop w:val="0"/>
      <w:marBottom w:val="0"/>
      <w:divBdr>
        <w:top w:val="none" w:sz="0" w:space="0" w:color="auto"/>
        <w:left w:val="none" w:sz="0" w:space="0" w:color="auto"/>
        <w:bottom w:val="none" w:sz="0" w:space="0" w:color="auto"/>
        <w:right w:val="none" w:sz="0" w:space="0" w:color="auto"/>
      </w:divBdr>
    </w:div>
    <w:div w:id="17843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3</cp:revision>
  <dcterms:created xsi:type="dcterms:W3CDTF">2019-10-07T11:17:00Z</dcterms:created>
  <dcterms:modified xsi:type="dcterms:W3CDTF">2019-10-07T15:10:00Z</dcterms:modified>
</cp:coreProperties>
</file>